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85542F" w14:textId="188615FB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12</w:t>
      </w:r>
      <w:r w:rsidRPr="00162A37">
        <w:rPr>
          <w:rFonts w:ascii="Segoe UI" w:hAnsi="Segoe UI" w:cs="Segoe UI"/>
          <w:color w:val="303030"/>
          <w:kern w:val="0"/>
          <w:szCs w:val="24"/>
        </w:rPr>
        <w:t>月</w:t>
      </w:r>
      <w:r w:rsidRPr="00162A37">
        <w:rPr>
          <w:rFonts w:ascii="Segoe UI" w:hAnsi="Segoe UI" w:cs="Segoe UI"/>
          <w:color w:val="303030"/>
          <w:kern w:val="0"/>
          <w:szCs w:val="24"/>
        </w:rPr>
        <w:t>20</w:t>
      </w:r>
      <w:r w:rsidRPr="00162A37">
        <w:rPr>
          <w:rFonts w:ascii="Segoe UI" w:hAnsi="Segoe UI" w:cs="Segoe UI"/>
          <w:color w:val="303030"/>
          <w:kern w:val="0"/>
          <w:szCs w:val="24"/>
        </w:rPr>
        <w:t>日，以</w:t>
      </w:r>
      <w:r w:rsidRPr="00162A37">
        <w:rPr>
          <w:rFonts w:ascii="Segoe UI" w:hAnsi="Segoe UI" w:cs="Segoe UI"/>
          <w:color w:val="303030"/>
          <w:kern w:val="0"/>
          <w:szCs w:val="24"/>
        </w:rPr>
        <w:t>“</w:t>
      </w:r>
      <w:r w:rsidRPr="00162A37">
        <w:rPr>
          <w:rFonts w:ascii="Segoe UI" w:hAnsi="Segoe UI" w:cs="Segoe UI"/>
          <w:color w:val="303030"/>
          <w:kern w:val="0"/>
          <w:szCs w:val="24"/>
        </w:rPr>
        <w:t>进化</w:t>
      </w:r>
      <w:r w:rsidRPr="00162A37">
        <w:rPr>
          <w:rFonts w:ascii="Segoe UI" w:hAnsi="Segoe UI" w:cs="Segoe UI"/>
          <w:color w:val="303030"/>
          <w:kern w:val="0"/>
          <w:szCs w:val="24"/>
        </w:rPr>
        <w:t>·</w:t>
      </w:r>
      <w:r w:rsidRPr="00162A37">
        <w:rPr>
          <w:rFonts w:ascii="Segoe UI" w:hAnsi="Segoe UI" w:cs="Segoe UI"/>
          <w:color w:val="303030"/>
          <w:kern w:val="0"/>
          <w:szCs w:val="24"/>
        </w:rPr>
        <w:t>向未来</w:t>
      </w:r>
      <w:r w:rsidRPr="00162A37">
        <w:rPr>
          <w:rFonts w:ascii="Segoe UI" w:hAnsi="Segoe UI" w:cs="Segoe UI"/>
          <w:color w:val="303030"/>
          <w:kern w:val="0"/>
          <w:szCs w:val="24"/>
        </w:rPr>
        <w:t>”</w:t>
      </w:r>
      <w:r w:rsidRPr="00162A37">
        <w:rPr>
          <w:rFonts w:ascii="Segoe UI" w:hAnsi="Segoe UI" w:cs="Segoe UI"/>
          <w:color w:val="303030"/>
          <w:kern w:val="0"/>
          <w:szCs w:val="24"/>
        </w:rPr>
        <w:t>为主题的</w:t>
      </w:r>
      <w:r w:rsidRPr="00162A37">
        <w:rPr>
          <w:rFonts w:ascii="Segoe UI" w:hAnsi="Segoe UI" w:cs="Segoe UI"/>
          <w:color w:val="303030"/>
          <w:kern w:val="0"/>
          <w:szCs w:val="24"/>
        </w:rPr>
        <w:t>2023</w:t>
      </w:r>
      <w:r w:rsidRPr="00162A37">
        <w:rPr>
          <w:rFonts w:ascii="Segoe UI" w:hAnsi="Segoe UI" w:cs="Segoe UI"/>
          <w:color w:val="303030"/>
          <w:kern w:val="0"/>
          <w:szCs w:val="24"/>
        </w:rPr>
        <w:t>操作系统产业</w:t>
      </w:r>
      <w:proofErr w:type="gramStart"/>
      <w:r w:rsidRPr="00162A37">
        <w:rPr>
          <w:rFonts w:ascii="Segoe UI" w:hAnsi="Segoe UI" w:cs="Segoe UI"/>
          <w:color w:val="303030"/>
          <w:kern w:val="0"/>
          <w:szCs w:val="24"/>
        </w:rPr>
        <w:t>大会暨统信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UOS</w:t>
      </w:r>
      <w:r w:rsidRPr="00162A37">
        <w:rPr>
          <w:rFonts w:ascii="Segoe UI" w:hAnsi="Segoe UI" w:cs="Segoe UI"/>
          <w:color w:val="303030"/>
          <w:kern w:val="0"/>
          <w:szCs w:val="24"/>
        </w:rPr>
        <w:t>生态大会在北京国际饭店会议中心盛大举行。在本次大会上，统信软件正式发布统信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 V1.1</w:t>
      </w:r>
      <w:r w:rsidRPr="00162A37">
        <w:rPr>
          <w:rFonts w:ascii="Segoe UI" w:hAnsi="Segoe UI" w:cs="Segoe UI"/>
          <w:color w:val="303030"/>
          <w:kern w:val="0"/>
          <w:szCs w:val="24"/>
        </w:rPr>
        <w:t>版本，并与多家大模型伙伴签署</w:t>
      </w:r>
      <w:r w:rsidRPr="00162A37">
        <w:rPr>
          <w:rFonts w:ascii="Segoe UI" w:hAnsi="Segoe UI" w:cs="Segoe UI"/>
          <w:color w:val="303030"/>
          <w:kern w:val="0"/>
          <w:szCs w:val="24"/>
        </w:rPr>
        <w:t>“</w:t>
      </w:r>
      <w:r w:rsidRPr="00162A37">
        <w:rPr>
          <w:rFonts w:ascii="Segoe UI" w:hAnsi="Segoe UI" w:cs="Segoe UI"/>
          <w:color w:val="303030"/>
          <w:kern w:val="0"/>
          <w:szCs w:val="24"/>
        </w:rPr>
        <w:t>灯塔计划</w:t>
      </w:r>
      <w:r w:rsidRPr="00162A37">
        <w:rPr>
          <w:rFonts w:ascii="Segoe UI" w:hAnsi="Segoe UI" w:cs="Segoe UI"/>
          <w:color w:val="303030"/>
          <w:kern w:val="0"/>
          <w:szCs w:val="24"/>
        </w:rPr>
        <w:t>”</w:t>
      </w:r>
      <w:r w:rsidRPr="00162A37">
        <w:rPr>
          <w:rFonts w:ascii="Segoe UI" w:hAnsi="Segoe UI" w:cs="Segoe UI"/>
          <w:color w:val="303030"/>
          <w:kern w:val="0"/>
          <w:szCs w:val="24"/>
        </w:rPr>
        <w:t>，携手共建行业新生态，推动操作系统产业繁荣发展。</w:t>
      </w:r>
    </w:p>
    <w:p w14:paraId="4567D059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会上，第三方权威机构发布最新市场数据：统信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</w:t>
      </w:r>
      <w:r w:rsidRPr="00162A37">
        <w:rPr>
          <w:rFonts w:ascii="Segoe UI" w:hAnsi="Segoe UI" w:cs="Segoe UI"/>
          <w:color w:val="303030"/>
          <w:kern w:val="0"/>
          <w:szCs w:val="24"/>
        </w:rPr>
        <w:t>桌面端发货量超</w:t>
      </w:r>
      <w:r w:rsidRPr="00162A37">
        <w:rPr>
          <w:rFonts w:ascii="Segoe UI" w:hAnsi="Segoe UI" w:cs="Segoe UI"/>
          <w:color w:val="303030"/>
          <w:kern w:val="0"/>
          <w:szCs w:val="24"/>
        </w:rPr>
        <w:t>600</w:t>
      </w:r>
      <w:r w:rsidRPr="00162A37">
        <w:rPr>
          <w:rFonts w:ascii="Segoe UI" w:hAnsi="Segoe UI" w:cs="Segoe UI"/>
          <w:color w:val="303030"/>
          <w:kern w:val="0"/>
          <w:szCs w:val="24"/>
        </w:rPr>
        <w:t>万，</w:t>
      </w:r>
      <w:proofErr w:type="gramStart"/>
      <w:r w:rsidRPr="00162A37">
        <w:rPr>
          <w:rFonts w:ascii="Segoe UI" w:hAnsi="Segoe UI" w:cs="Segoe UI"/>
          <w:color w:val="303030"/>
          <w:kern w:val="0"/>
          <w:szCs w:val="24"/>
        </w:rPr>
        <w:t>市占率持续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第一；统信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</w:t>
      </w:r>
      <w:r w:rsidRPr="00162A37">
        <w:rPr>
          <w:rFonts w:ascii="Segoe UI" w:hAnsi="Segoe UI" w:cs="Segoe UI"/>
          <w:color w:val="303030"/>
          <w:kern w:val="0"/>
          <w:szCs w:val="24"/>
        </w:rPr>
        <w:t>服务器端新增市场增速第一，中国</w:t>
      </w:r>
      <w:r w:rsidRPr="00162A37">
        <w:rPr>
          <w:rFonts w:ascii="Segoe UI" w:hAnsi="Segoe UI" w:cs="Segoe UI"/>
          <w:color w:val="303030"/>
          <w:kern w:val="0"/>
          <w:szCs w:val="24"/>
        </w:rPr>
        <w:t>70%</w:t>
      </w:r>
      <w:r w:rsidRPr="00162A37">
        <w:rPr>
          <w:rFonts w:ascii="Segoe UI" w:hAnsi="Segoe UI" w:cs="Segoe UI"/>
          <w:color w:val="303030"/>
          <w:kern w:val="0"/>
          <w:szCs w:val="24"/>
        </w:rPr>
        <w:t>党政、</w:t>
      </w:r>
      <w:r w:rsidRPr="00162A37">
        <w:rPr>
          <w:rFonts w:ascii="Segoe UI" w:hAnsi="Segoe UI" w:cs="Segoe UI"/>
          <w:color w:val="303030"/>
          <w:kern w:val="0"/>
          <w:szCs w:val="24"/>
        </w:rPr>
        <w:t>80%</w:t>
      </w:r>
      <w:r w:rsidRPr="00162A37">
        <w:rPr>
          <w:rFonts w:ascii="Segoe UI" w:hAnsi="Segoe UI" w:cs="Segoe UI"/>
          <w:color w:val="303030"/>
          <w:kern w:val="0"/>
          <w:szCs w:val="24"/>
        </w:rPr>
        <w:t>央国企、</w:t>
      </w:r>
      <w:r w:rsidRPr="00162A37">
        <w:rPr>
          <w:rFonts w:ascii="Segoe UI" w:hAnsi="Segoe UI" w:cs="Segoe UI"/>
          <w:color w:val="303030"/>
          <w:kern w:val="0"/>
          <w:szCs w:val="24"/>
        </w:rPr>
        <w:t>65%</w:t>
      </w:r>
      <w:r w:rsidRPr="00162A37">
        <w:rPr>
          <w:rFonts w:ascii="Segoe UI" w:hAnsi="Segoe UI" w:cs="Segoe UI"/>
          <w:color w:val="303030"/>
          <w:kern w:val="0"/>
          <w:szCs w:val="24"/>
        </w:rPr>
        <w:t>部委、</w:t>
      </w:r>
      <w:r w:rsidRPr="00162A37">
        <w:rPr>
          <w:rFonts w:ascii="Segoe UI" w:hAnsi="Segoe UI" w:cs="Segoe UI"/>
          <w:color w:val="303030"/>
          <w:kern w:val="0"/>
          <w:szCs w:val="24"/>
        </w:rPr>
        <w:t>90%</w:t>
      </w:r>
      <w:r w:rsidRPr="00162A37">
        <w:rPr>
          <w:rFonts w:ascii="Segoe UI" w:hAnsi="Segoe UI" w:cs="Segoe UI"/>
          <w:color w:val="303030"/>
          <w:kern w:val="0"/>
          <w:szCs w:val="24"/>
        </w:rPr>
        <w:t>金融、</w:t>
      </w:r>
      <w:r w:rsidRPr="00162A37">
        <w:rPr>
          <w:rFonts w:ascii="Segoe UI" w:hAnsi="Segoe UI" w:cs="Segoe UI"/>
          <w:color w:val="303030"/>
          <w:kern w:val="0"/>
          <w:szCs w:val="24"/>
        </w:rPr>
        <w:t>90%</w:t>
      </w:r>
      <w:r w:rsidRPr="00162A37">
        <w:rPr>
          <w:rFonts w:ascii="Segoe UI" w:hAnsi="Segoe UI" w:cs="Segoe UI"/>
          <w:color w:val="303030"/>
          <w:kern w:val="0"/>
          <w:szCs w:val="24"/>
        </w:rPr>
        <w:t>教育的核心与一般业务系统都运行在统信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</w:t>
      </w:r>
      <w:r w:rsidRPr="00162A37">
        <w:rPr>
          <w:rFonts w:ascii="Segoe UI" w:hAnsi="Segoe UI" w:cs="Segoe UI"/>
          <w:color w:val="303030"/>
          <w:kern w:val="0"/>
          <w:szCs w:val="24"/>
        </w:rPr>
        <w:t>之上。</w:t>
      </w:r>
    </w:p>
    <w:p w14:paraId="3AB0CE8F" w14:textId="6A2EEB64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7102982" wp14:editId="1F5DBD2B">
            <wp:extent cx="5278120" cy="3518535"/>
            <wp:effectExtent l="0" t="0" r="0" b="5715"/>
            <wp:docPr id="4406987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110D4" w14:textId="7677B0EE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新版本</w:t>
      </w:r>
    </w:p>
    <w:p w14:paraId="5A1F566D" w14:textId="68CB8695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全新智能助手来了</w:t>
      </w:r>
    </w:p>
    <w:p w14:paraId="7F438363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自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UOS AI V1.0</w:t>
      </w:r>
      <w:r w:rsidRPr="00162A37">
        <w:rPr>
          <w:rFonts w:ascii="Segoe UI" w:hAnsi="Segoe UI" w:cs="Segoe UI"/>
          <w:color w:val="303030"/>
          <w:kern w:val="0"/>
          <w:szCs w:val="24"/>
        </w:rPr>
        <w:t>发布以来，受到了业界广泛关注。它实现了大模型统一管理，完成了</w:t>
      </w:r>
      <w:r w:rsidRPr="00162A37">
        <w:rPr>
          <w:rFonts w:ascii="Segoe UI" w:hAnsi="Segoe UI" w:cs="Segoe UI"/>
          <w:color w:val="303030"/>
          <w:kern w:val="0"/>
          <w:szCs w:val="24"/>
        </w:rPr>
        <w:t>5</w:t>
      </w:r>
      <w:r w:rsidRPr="00162A37">
        <w:rPr>
          <w:rFonts w:ascii="Segoe UI" w:hAnsi="Segoe UI" w:cs="Segoe UI"/>
          <w:color w:val="303030"/>
          <w:kern w:val="0"/>
          <w:szCs w:val="24"/>
        </w:rPr>
        <w:t>个主流大模型的适配，并成功接入本地模型。此外，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浏览器、全局搜索、邮箱、畅写</w:t>
      </w:r>
      <w:r w:rsidRPr="00162A37">
        <w:rPr>
          <w:rFonts w:ascii="Segoe UI" w:hAnsi="Segoe UI" w:cs="Segoe UI"/>
          <w:color w:val="303030"/>
          <w:kern w:val="0"/>
          <w:szCs w:val="24"/>
        </w:rPr>
        <w:t>等应用全面接入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，实现了应用体验的智能化升级。</w:t>
      </w:r>
    </w:p>
    <w:p w14:paraId="5C146D77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今天，</w:t>
      </w:r>
      <w:r w:rsidRPr="00162A37">
        <w:rPr>
          <w:rFonts w:ascii="Segoe UI" w:hAnsi="Segoe UI" w:cs="Segoe UI"/>
          <w:color w:val="303030"/>
          <w:kern w:val="0"/>
          <w:szCs w:val="24"/>
        </w:rPr>
        <w:t>UOS AI V1.1</w:t>
      </w:r>
      <w:r w:rsidRPr="00162A37">
        <w:rPr>
          <w:rFonts w:ascii="Segoe UI" w:hAnsi="Segoe UI" w:cs="Segoe UI"/>
          <w:color w:val="303030"/>
          <w:kern w:val="0"/>
          <w:szCs w:val="24"/>
        </w:rPr>
        <w:t>版本正式发布，全新升级的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桌面智能助手</w:t>
      </w:r>
      <w:r w:rsidRPr="00162A37">
        <w:rPr>
          <w:rFonts w:ascii="Segoe UI" w:hAnsi="Segoe UI" w:cs="Segoe UI"/>
          <w:color w:val="303030"/>
          <w:kern w:val="0"/>
          <w:szCs w:val="24"/>
        </w:rPr>
        <w:t>正式亮相。</w:t>
      </w:r>
      <w:r w:rsidRPr="00162A37">
        <w:rPr>
          <w:rFonts w:ascii="Segoe UI" w:hAnsi="Segoe UI" w:cs="Segoe UI"/>
          <w:color w:val="303030"/>
          <w:kern w:val="0"/>
          <w:szCs w:val="24"/>
        </w:rPr>
        <w:t>Ta</w:t>
      </w:r>
      <w:r w:rsidRPr="00162A37">
        <w:rPr>
          <w:rFonts w:ascii="Segoe UI" w:hAnsi="Segoe UI" w:cs="Segoe UI"/>
          <w:color w:val="303030"/>
          <w:kern w:val="0"/>
          <w:szCs w:val="24"/>
        </w:rPr>
        <w:t>不仅是一款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助理，更是你的知识顾问，为你提供更智能、更便捷的应用体验。</w:t>
      </w:r>
    </w:p>
    <w:p w14:paraId="16B85BDA" w14:textId="304A871E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2154B60" wp14:editId="2D805BB2">
            <wp:extent cx="5278120" cy="3518535"/>
            <wp:effectExtent l="0" t="0" r="0" b="5715"/>
            <wp:docPr id="179585088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88A12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桌面智能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助手，支持自然语言交互操作，覆盖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打开应用、设置系统功能、创建日程等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40+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场景</w:t>
      </w:r>
      <w:r w:rsidRPr="00162A37">
        <w:rPr>
          <w:rFonts w:ascii="Segoe UI" w:hAnsi="Segoe UI" w:cs="Segoe UI"/>
          <w:color w:val="303030"/>
          <w:kern w:val="0"/>
          <w:szCs w:val="24"/>
        </w:rPr>
        <w:t>，支持知识问答、内容创作等。</w:t>
      </w:r>
    </w:p>
    <w:p w14:paraId="11C5A025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同时，</w:t>
      </w:r>
      <w:r w:rsidRPr="00162A37">
        <w:rPr>
          <w:rFonts w:ascii="Segoe UI" w:hAnsi="Segoe UI" w:cs="Segoe UI"/>
          <w:color w:val="303030"/>
          <w:kern w:val="0"/>
          <w:szCs w:val="24"/>
        </w:rPr>
        <w:t>UOS AI V1.1</w:t>
      </w:r>
      <w:r w:rsidRPr="00162A37">
        <w:rPr>
          <w:rFonts w:ascii="Segoe UI" w:hAnsi="Segoe UI" w:cs="Segoe UI"/>
          <w:color w:val="303030"/>
          <w:kern w:val="0"/>
          <w:szCs w:val="24"/>
        </w:rPr>
        <w:t>支持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云侧</w:t>
      </w:r>
      <w:proofErr w:type="gramStart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和端侧</w:t>
      </w:r>
      <w:r w:rsidRPr="00162A37">
        <w:rPr>
          <w:rFonts w:ascii="Segoe UI" w:hAnsi="Segoe UI" w:cs="Segoe UI"/>
          <w:color w:val="303030"/>
          <w:kern w:val="0"/>
          <w:szCs w:val="24"/>
        </w:rPr>
        <w:t>模型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接入，在线接入国内外主流大模型，包括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百度千帆、</w:t>
      </w:r>
      <w:proofErr w:type="gramStart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讯飞星火</w:t>
      </w:r>
      <w:proofErr w:type="gramEnd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、智谱、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360</w:t>
      </w:r>
      <w:proofErr w:type="gramStart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智脑</w:t>
      </w:r>
      <w:r w:rsidRPr="00162A37">
        <w:rPr>
          <w:rFonts w:ascii="Segoe UI" w:hAnsi="Segoe UI" w:cs="Segoe UI"/>
          <w:color w:val="303030"/>
          <w:kern w:val="0"/>
          <w:szCs w:val="24"/>
        </w:rPr>
        <w:t>等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；</w:t>
      </w:r>
      <w:proofErr w:type="gramStart"/>
      <w:r w:rsidRPr="00162A37">
        <w:rPr>
          <w:rFonts w:ascii="Segoe UI" w:hAnsi="Segoe UI" w:cs="Segoe UI"/>
          <w:color w:val="303030"/>
          <w:kern w:val="0"/>
          <w:szCs w:val="24"/>
        </w:rPr>
        <w:t>端侧接入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文</w:t>
      </w:r>
      <w:proofErr w:type="gramEnd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生图、语音、自然语言搜索、图片处理、图片分类</w:t>
      </w:r>
      <w:r w:rsidRPr="00162A37">
        <w:rPr>
          <w:rFonts w:ascii="Segoe UI" w:hAnsi="Segoe UI" w:cs="Segoe UI"/>
          <w:color w:val="303030"/>
          <w:kern w:val="0"/>
          <w:szCs w:val="24"/>
        </w:rPr>
        <w:t>等本地模型。</w:t>
      </w:r>
    </w:p>
    <w:p w14:paraId="659D697B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在应用接入方面，目前已有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10+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应用</w:t>
      </w:r>
      <w:r w:rsidRPr="00162A37">
        <w:rPr>
          <w:rFonts w:ascii="Segoe UI" w:hAnsi="Segoe UI" w:cs="Segoe UI"/>
          <w:color w:val="303030"/>
          <w:kern w:val="0"/>
          <w:szCs w:val="24"/>
        </w:rPr>
        <w:t>已接入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，通过本地模型和在线模型，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向各应用提供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能力支持。面向全新的编程环境，自主研发、</w:t>
      </w:r>
      <w:proofErr w:type="gramStart"/>
      <w:r w:rsidRPr="00162A37">
        <w:rPr>
          <w:rFonts w:ascii="Segoe UI" w:hAnsi="Segoe UI" w:cs="Segoe UI"/>
          <w:color w:val="303030"/>
          <w:kern w:val="0"/>
          <w:szCs w:val="24"/>
        </w:rPr>
        <w:t>面向信创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生态的集成开发环境</w:t>
      </w:r>
      <w:proofErr w:type="spellStart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deepin</w:t>
      </w:r>
      <w:proofErr w:type="spellEnd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-IDE</w:t>
      </w:r>
      <w:r w:rsidRPr="00162A37">
        <w:rPr>
          <w:rFonts w:ascii="Segoe UI" w:hAnsi="Segoe UI" w:cs="Segoe UI"/>
          <w:color w:val="303030"/>
          <w:kern w:val="0"/>
          <w:szCs w:val="24"/>
        </w:rPr>
        <w:t>除了包含</w:t>
      </w:r>
      <w:r w:rsidRPr="00162A37">
        <w:rPr>
          <w:rFonts w:ascii="Segoe UI" w:hAnsi="Segoe UI" w:cs="Segoe UI"/>
          <w:color w:val="303030"/>
          <w:kern w:val="0"/>
          <w:szCs w:val="24"/>
        </w:rPr>
        <w:t>IDE</w:t>
      </w:r>
      <w:r w:rsidRPr="00162A37">
        <w:rPr>
          <w:rFonts w:ascii="Segoe UI" w:hAnsi="Segoe UI" w:cs="Segoe UI"/>
          <w:color w:val="303030"/>
          <w:kern w:val="0"/>
          <w:szCs w:val="24"/>
        </w:rPr>
        <w:t>常用功能，还支持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编程助手、多种兼容协议、多种开发语言、代码版本管理集成等。</w:t>
      </w:r>
    </w:p>
    <w:p w14:paraId="62E47CCE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此外，为了更好的赋能生态伙伴进行应用开发，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UOS AI API 1.0</w:t>
      </w:r>
      <w:r w:rsidRPr="00162A37">
        <w:rPr>
          <w:rFonts w:ascii="Segoe UI" w:hAnsi="Segoe UI" w:cs="Segoe UI"/>
          <w:color w:val="303030"/>
          <w:kern w:val="0"/>
          <w:szCs w:val="24"/>
        </w:rPr>
        <w:t>正式开放，这是国内第一个系统级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应用开发框架，为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应用开发提供系统级的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接口。通过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统一接口，应用免配置即可获得热门模型的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能力，包括文本聊天、图形处理、语音识别与合成。</w:t>
      </w:r>
    </w:p>
    <w:p w14:paraId="7294E4F7" w14:textId="60EE6DE6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新战略</w:t>
      </w:r>
    </w:p>
    <w:p w14:paraId="5520DAC7" w14:textId="35FAED8B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统信</w:t>
      </w: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UOS AI</w:t>
      </w: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架构首次披露</w:t>
      </w:r>
    </w:p>
    <w:p w14:paraId="6875F8A8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操作系统作为连接底层硬件与上层应用的核心枢纽，其生态建设对于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技术的发展至关重要。随着人工智能技术的不断发展和应用场景的不断扩展，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AI+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操作系统</w:t>
      </w:r>
      <w:r w:rsidRPr="00162A37">
        <w:rPr>
          <w:rFonts w:ascii="Segoe UI" w:hAnsi="Segoe UI" w:cs="Segoe UI"/>
          <w:color w:val="303030"/>
          <w:kern w:val="0"/>
          <w:szCs w:val="24"/>
        </w:rPr>
        <w:t>成为了行业关注的焦点。</w:t>
      </w:r>
    </w:p>
    <w:p w14:paraId="10D1223F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与操作系统相辅相成，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技术能够赋予操作系统更强大的智能处理能力，使操作系统能够更好地理解和响应用户的需求；而操作系统作为数字世界的核心，能够为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提供稳定、高效、安全的运行环境。两者的结合，将产生巨大的协同效应，推动科技的发展。</w:t>
      </w:r>
    </w:p>
    <w:p w14:paraId="421B7CDD" w14:textId="2404A033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5F97220" wp14:editId="32F960D5">
            <wp:extent cx="5278120" cy="2971165"/>
            <wp:effectExtent l="0" t="0" r="0" b="635"/>
            <wp:docPr id="3367376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20A0B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然而，要打造一个完善、高效、易用的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操作系统，仅靠一两家企业的力量是远远不够的。因此，生态共建成为了统信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发展的重要战略之一。</w:t>
      </w:r>
    </w:p>
    <w:p w14:paraId="04982716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生态共建旨在与各行业、各领域的合作伙伴携手共同打造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应用场景。通过与合作伙伴紧密合作，统信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可以更好地了解行业需求和应用场景，从而为用户提供更加精准、高效、智能的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服务。同时，通过生态共建，统信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还可以不断拓展自身的技术能力和应用范围，为用户提供更加全面、丰富的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应用场景。</w:t>
      </w:r>
    </w:p>
    <w:p w14:paraId="5C20175C" w14:textId="27F6FE39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D9BFDB6" wp14:editId="0450B9DD">
            <wp:extent cx="5278120" cy="3518535"/>
            <wp:effectExtent l="0" t="0" r="0" b="5715"/>
            <wp:docPr id="15426439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D103E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在生态共建的过程中，统信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注重与各行业、各领域的合作伙伴共同探索新的商业模式和创新模式。在这次生态大会上，统信软件与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智谱、科大讯飞、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360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集团</w:t>
      </w:r>
      <w:r w:rsidRPr="00162A37">
        <w:rPr>
          <w:rFonts w:ascii="Segoe UI" w:hAnsi="Segoe UI" w:cs="Segoe UI"/>
          <w:color w:val="303030"/>
          <w:kern w:val="0"/>
          <w:szCs w:val="24"/>
        </w:rPr>
        <w:t>等大模型生态伙伴签署了</w:t>
      </w:r>
      <w:r w:rsidRPr="00162A37">
        <w:rPr>
          <w:rFonts w:ascii="Segoe UI" w:hAnsi="Segoe UI" w:cs="Segoe UI"/>
          <w:color w:val="303030"/>
          <w:kern w:val="0"/>
          <w:szCs w:val="24"/>
        </w:rPr>
        <w:t>“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灯塔计划</w:t>
      </w:r>
      <w:r w:rsidRPr="00162A37">
        <w:rPr>
          <w:rFonts w:ascii="Segoe UI" w:hAnsi="Segoe UI" w:cs="Segoe UI"/>
          <w:color w:val="303030"/>
          <w:kern w:val="0"/>
          <w:szCs w:val="24"/>
        </w:rPr>
        <w:t>”</w:t>
      </w:r>
      <w:r w:rsidRPr="00162A37">
        <w:rPr>
          <w:rFonts w:ascii="Segoe UI" w:hAnsi="Segoe UI" w:cs="Segoe UI"/>
          <w:color w:val="303030"/>
          <w:kern w:val="0"/>
          <w:szCs w:val="24"/>
        </w:rPr>
        <w:t>，旨在共同推动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技术在各行业的应用和创新发展。</w:t>
      </w:r>
    </w:p>
    <w:p w14:paraId="19D502FA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lastRenderedPageBreak/>
        <w:t>此外，统信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还注重培养和引导更多的开发者参与生态共建。通过为开发者提供完善的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开发工具和平台</w:t>
      </w:r>
      <w:r w:rsidRPr="00162A37">
        <w:rPr>
          <w:rFonts w:ascii="Segoe UI" w:hAnsi="Segoe UI" w:cs="Segoe UI"/>
          <w:color w:val="303030"/>
          <w:kern w:val="0"/>
          <w:szCs w:val="24"/>
        </w:rPr>
        <w:t>，降低开发门槛，鼓励更多的开发者参与到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应用的开发和推广中来。同时，统信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还积极与高校、科研机构等合作，共同推动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技术的发展和应用。</w:t>
      </w:r>
    </w:p>
    <w:p w14:paraId="1BDFEC3E" w14:textId="63E4BFD2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新趋势</w:t>
      </w:r>
    </w:p>
    <w:p w14:paraId="7876BB92" w14:textId="599FC250" w:rsidR="00162A37" w:rsidRPr="00162A37" w:rsidRDefault="00162A37" w:rsidP="00162A37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62A37">
        <w:rPr>
          <w:rFonts w:ascii="Segoe UI" w:hAnsi="Segoe UI" w:cs="Segoe UI"/>
          <w:color w:val="303030"/>
          <w:kern w:val="0"/>
          <w:sz w:val="36"/>
          <w:szCs w:val="36"/>
        </w:rPr>
        <w:t>多端、云、智能化发展</w:t>
      </w:r>
    </w:p>
    <w:p w14:paraId="7E06C0F4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随着科技的飞速发展，操作系统的发展也将迎来新的发展趋势。在未来的发展中，操作系统的功能将更加丰富多样，更加智能，同时也更加注重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多端协同、</w:t>
      </w:r>
      <w:proofErr w:type="gramStart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云能力</w:t>
      </w:r>
      <w:proofErr w:type="gramEnd"/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以及智能化</w:t>
      </w:r>
      <w:r w:rsidRPr="00162A37">
        <w:rPr>
          <w:rFonts w:ascii="Segoe UI" w:hAnsi="Segoe UI" w:cs="Segoe UI"/>
          <w:color w:val="303030"/>
          <w:kern w:val="0"/>
          <w:szCs w:val="24"/>
        </w:rPr>
        <w:t>等方向发展。</w:t>
      </w:r>
    </w:p>
    <w:p w14:paraId="642546A7" w14:textId="0357719C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460D88E" wp14:editId="61688F89">
            <wp:extent cx="5278120" cy="2971165"/>
            <wp:effectExtent l="0" t="0" r="0" b="635"/>
            <wp:docPr id="89749986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451CF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首先，多端协同将成为操作系统发展的一个重要趋势。随着移动设备的普及和智能化的发展，越来越多的用户需要在不同设备之间无缝切换和协同工作的能力。因此，未来的操作系统将更加注重多端协同能力的开发，使得用户可以在不同设备之间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无缝切换和共享数据</w:t>
      </w:r>
      <w:r w:rsidRPr="00162A37">
        <w:rPr>
          <w:rFonts w:ascii="Segoe UI" w:hAnsi="Segoe UI" w:cs="Segoe UI"/>
          <w:color w:val="303030"/>
          <w:kern w:val="0"/>
          <w:szCs w:val="24"/>
        </w:rPr>
        <w:t>，提高工作效率。</w:t>
      </w:r>
    </w:p>
    <w:p w14:paraId="77931D34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其次，伴随云计算技术的发展，越来越多的应用和服务将迁移到云端，因此未来的操作系统将更加注重</w:t>
      </w:r>
      <w:proofErr w:type="gramStart"/>
      <w:r w:rsidRPr="00162A37">
        <w:rPr>
          <w:rFonts w:ascii="Segoe UI" w:hAnsi="Segoe UI" w:cs="Segoe UI"/>
          <w:color w:val="303030"/>
          <w:kern w:val="0"/>
          <w:szCs w:val="24"/>
        </w:rPr>
        <w:t>云能力</w:t>
      </w:r>
      <w:proofErr w:type="gramEnd"/>
      <w:r w:rsidRPr="00162A37">
        <w:rPr>
          <w:rFonts w:ascii="Segoe UI" w:hAnsi="Segoe UI" w:cs="Segoe UI"/>
          <w:color w:val="303030"/>
          <w:kern w:val="0"/>
          <w:szCs w:val="24"/>
        </w:rPr>
        <w:t>的开发，包括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云存储、云备份、云同步</w:t>
      </w:r>
      <w:r w:rsidRPr="00162A37">
        <w:rPr>
          <w:rFonts w:ascii="Segoe UI" w:hAnsi="Segoe UI" w:cs="Segoe UI"/>
          <w:color w:val="303030"/>
          <w:kern w:val="0"/>
          <w:szCs w:val="24"/>
        </w:rPr>
        <w:t>等功能，以满足用户对数据存储与访问的需求。</w:t>
      </w:r>
    </w:p>
    <w:p w14:paraId="61D45E22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最后，随着人工智能技术的不断进步，未来的操作系统将更加注重智能化功能的开发，包括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语音识别、图像识别、自然语言处理</w:t>
      </w:r>
      <w:r w:rsidRPr="00162A37">
        <w:rPr>
          <w:rFonts w:ascii="Segoe UI" w:hAnsi="Segoe UI" w:cs="Segoe UI"/>
          <w:color w:val="303030"/>
          <w:kern w:val="0"/>
          <w:szCs w:val="24"/>
        </w:rPr>
        <w:t>等，以提供更加智能化的服务和体验。</w:t>
      </w:r>
    </w:p>
    <w:p w14:paraId="2B2C1D23" w14:textId="692B91E5" w:rsidR="00162A37" w:rsidRPr="00162A37" w:rsidRDefault="00162A37" w:rsidP="00162A37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162A3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2608439" wp14:editId="4B8FDD5A">
            <wp:extent cx="521970" cy="521970"/>
            <wp:effectExtent l="0" t="0" r="0" b="0"/>
            <wp:docPr id="2840162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" cy="52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698F0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t>统信</w:t>
      </w:r>
      <w:r w:rsidRPr="00162A37">
        <w:rPr>
          <w:rFonts w:ascii="Segoe UI" w:hAnsi="Segoe UI" w:cs="Segoe UI"/>
          <w:color w:val="303030"/>
          <w:kern w:val="0"/>
          <w:szCs w:val="24"/>
        </w:rPr>
        <w:t>UOS AI</w:t>
      </w:r>
      <w:r w:rsidRPr="00162A37">
        <w:rPr>
          <w:rFonts w:ascii="Segoe UI" w:hAnsi="Segoe UI" w:cs="Segoe UI"/>
          <w:color w:val="303030"/>
          <w:kern w:val="0"/>
          <w:szCs w:val="24"/>
        </w:rPr>
        <w:t>的新版本、新战略和新趋势展示了其在信息技术领域的全面进化。操作系统与</w:t>
      </w:r>
      <w:r w:rsidRPr="00162A37">
        <w:rPr>
          <w:rFonts w:ascii="Segoe UI" w:hAnsi="Segoe UI" w:cs="Segoe UI"/>
          <w:color w:val="303030"/>
          <w:kern w:val="0"/>
          <w:szCs w:val="24"/>
        </w:rPr>
        <w:t>AI</w:t>
      </w:r>
      <w:r w:rsidRPr="00162A37">
        <w:rPr>
          <w:rFonts w:ascii="Segoe UI" w:hAnsi="Segoe UI" w:cs="Segoe UI"/>
          <w:color w:val="303030"/>
          <w:kern w:val="0"/>
          <w:szCs w:val="24"/>
        </w:rPr>
        <w:t>的融合是未来发展的重要趋势，统信软件将继续与生态伙伴紧密合作，持续推动中国操作系统产业高质量发展。</w:t>
      </w:r>
    </w:p>
    <w:p w14:paraId="39060522" w14:textId="7A212065" w:rsidR="00162A37" w:rsidRPr="00162A37" w:rsidRDefault="00162A37" w:rsidP="00162A37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6FFA9F1" w14:textId="77777777" w:rsidR="00162A37" w:rsidRPr="00162A37" w:rsidRDefault="00162A37" w:rsidP="00162A3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62A37">
        <w:rPr>
          <w:rFonts w:ascii="Segoe UI" w:hAnsi="Segoe UI" w:cs="Segoe UI"/>
          <w:color w:val="303030"/>
          <w:kern w:val="0"/>
          <w:szCs w:val="24"/>
        </w:rPr>
        <w:lastRenderedPageBreak/>
        <w:t>©</w:t>
      </w:r>
      <w:r w:rsidRPr="00162A37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62A37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62A37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BA57DED" w14:textId="77777777" w:rsidR="00130C09" w:rsidRPr="00162A37" w:rsidRDefault="00130C09" w:rsidP="00162A37"/>
    <w:sectPr w:rsidR="00130C09" w:rsidRPr="00162A37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599"/>
    <w:rsid w:val="00130C09"/>
    <w:rsid w:val="00162A37"/>
    <w:rsid w:val="004A63E9"/>
    <w:rsid w:val="00700019"/>
    <w:rsid w:val="007064C5"/>
    <w:rsid w:val="00751F93"/>
    <w:rsid w:val="00DC3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23F956"/>
  <w15:chartTrackingRefBased/>
  <w15:docId w15:val="{3DA18118-5D01-449E-B226-8F621ED172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62A37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62A37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578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535525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4148639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756625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59080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26892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076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563485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69833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404520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226114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5673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0638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740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55951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48365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323532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60174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978696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47367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57736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242203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396681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0704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791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33894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402736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07537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96659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39982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49282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492560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722612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0669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332</Words>
  <Characters>1893</Characters>
  <Application>Microsoft Office Word</Application>
  <DocSecurity>0</DocSecurity>
  <Lines>15</Lines>
  <Paragraphs>4</Paragraphs>
  <ScaleCrop>false</ScaleCrop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2023-12-22T08:41:00Z</dcterms:created>
  <dcterms:modified xsi:type="dcterms:W3CDTF">2023-12-22T08:43:00Z</dcterms:modified>
</cp:coreProperties>
</file>